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F12E1" w14:textId="60E42697" w:rsidR="000C0F29" w:rsidRDefault="000C0F29" w:rsidP="00327621">
      <w:pPr>
        <w:jc w:val="center"/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2BA95B6E" wp14:editId="1B254602">
            <wp:extent cx="3949989" cy="1133475"/>
            <wp:effectExtent l="0" t="0" r="0" b="0"/>
            <wp:docPr id="2" name="Picture 2" descr="DH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A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989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6E8D1" w14:textId="77777777" w:rsidR="00AB0886" w:rsidRPr="00286FC8" w:rsidRDefault="00327621" w:rsidP="00327621">
      <w:pPr>
        <w:jc w:val="center"/>
        <w:rPr>
          <w:rFonts w:ascii="Cambria" w:hAnsi="Cambria"/>
          <w:b/>
          <w:sz w:val="28"/>
          <w:szCs w:val="28"/>
        </w:rPr>
      </w:pPr>
      <w:r w:rsidRPr="00286FC8">
        <w:rPr>
          <w:rFonts w:ascii="Cambria" w:hAnsi="Cambria"/>
          <w:b/>
          <w:sz w:val="28"/>
          <w:szCs w:val="28"/>
        </w:rPr>
        <w:t>DHCA Tuition Assistance Changes 2022-2023</w:t>
      </w:r>
    </w:p>
    <w:p w14:paraId="7FFB734B" w14:textId="77777777" w:rsidR="000C0F29" w:rsidRPr="006B55AC" w:rsidRDefault="000C0F29" w:rsidP="00327621">
      <w:pPr>
        <w:jc w:val="center"/>
        <w:rPr>
          <w:rFonts w:ascii="Cambria" w:hAnsi="Cambria"/>
          <w:b/>
        </w:rPr>
      </w:pPr>
    </w:p>
    <w:p w14:paraId="136DF3CC" w14:textId="21E82939" w:rsidR="000D4792" w:rsidRPr="006B55AC" w:rsidRDefault="00C92971" w:rsidP="008D2A86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proofErr w:type="gramStart"/>
      <w:r w:rsidRPr="006B55AC">
        <w:rPr>
          <w:rFonts w:ascii="Cambria" w:hAnsi="Cambria"/>
          <w:sz w:val="23"/>
          <w:szCs w:val="23"/>
        </w:rPr>
        <w:t>FACTS has</w:t>
      </w:r>
      <w:proofErr w:type="gramEnd"/>
      <w:r w:rsidRPr="006B55AC">
        <w:rPr>
          <w:rFonts w:ascii="Cambria" w:hAnsi="Cambria"/>
          <w:sz w:val="23"/>
          <w:szCs w:val="23"/>
        </w:rPr>
        <w:t xml:space="preserve"> increased the</w:t>
      </w:r>
      <w:r w:rsidR="008D2A86" w:rsidRPr="006B55AC">
        <w:rPr>
          <w:rFonts w:ascii="Cambria" w:hAnsi="Cambria"/>
          <w:sz w:val="23"/>
          <w:szCs w:val="23"/>
        </w:rPr>
        <w:t xml:space="preserve"> grant application fee to $40 for the 2022-23 school year</w:t>
      </w:r>
      <w:r w:rsidR="000D4792" w:rsidRPr="006B55AC">
        <w:rPr>
          <w:rFonts w:ascii="Cambria" w:hAnsi="Cambria"/>
          <w:sz w:val="23"/>
          <w:szCs w:val="23"/>
        </w:rPr>
        <w:t>.</w:t>
      </w:r>
    </w:p>
    <w:p w14:paraId="7C2E8D42" w14:textId="3C932A10" w:rsidR="000D4792" w:rsidRPr="006B55AC" w:rsidRDefault="000D4792" w:rsidP="000D4792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The fee is per family, not per student; therefore, if the family has multiple stude</w:t>
      </w:r>
      <w:r w:rsidR="008126F6" w:rsidRPr="006B55AC">
        <w:rPr>
          <w:rFonts w:ascii="Cambria" w:hAnsi="Cambria"/>
          <w:sz w:val="23"/>
          <w:szCs w:val="23"/>
        </w:rPr>
        <w:t>nts to be enrolled at DHCA,</w:t>
      </w:r>
      <w:r w:rsidR="008D73A3">
        <w:rPr>
          <w:rFonts w:ascii="Cambria" w:hAnsi="Cambria"/>
          <w:sz w:val="23"/>
          <w:szCs w:val="23"/>
        </w:rPr>
        <w:t xml:space="preserve"> they</w:t>
      </w:r>
      <w:r w:rsidRPr="006B55AC">
        <w:rPr>
          <w:rFonts w:ascii="Cambria" w:hAnsi="Cambria"/>
          <w:sz w:val="23"/>
          <w:szCs w:val="23"/>
        </w:rPr>
        <w:t xml:space="preserve"> </w:t>
      </w:r>
      <w:r w:rsidR="008126F6" w:rsidRPr="006B55AC">
        <w:rPr>
          <w:rFonts w:ascii="Cambria" w:hAnsi="Cambria"/>
          <w:sz w:val="23"/>
          <w:szCs w:val="23"/>
        </w:rPr>
        <w:t xml:space="preserve">should </w:t>
      </w:r>
      <w:r w:rsidR="008D73A3">
        <w:rPr>
          <w:rFonts w:ascii="Cambria" w:hAnsi="Cambria"/>
          <w:sz w:val="23"/>
          <w:szCs w:val="23"/>
        </w:rPr>
        <w:t xml:space="preserve">all </w:t>
      </w:r>
      <w:r w:rsidR="008126F6" w:rsidRPr="006B55AC">
        <w:rPr>
          <w:rFonts w:ascii="Cambria" w:hAnsi="Cambria"/>
          <w:sz w:val="23"/>
          <w:szCs w:val="23"/>
        </w:rPr>
        <w:t xml:space="preserve">be listed </w:t>
      </w:r>
      <w:r w:rsidR="00C92971" w:rsidRPr="006B55AC">
        <w:rPr>
          <w:rFonts w:ascii="Cambria" w:hAnsi="Cambria"/>
          <w:sz w:val="23"/>
          <w:szCs w:val="23"/>
        </w:rPr>
        <w:t xml:space="preserve">on </w:t>
      </w:r>
      <w:r w:rsidRPr="006B55AC">
        <w:rPr>
          <w:rFonts w:ascii="Cambria" w:hAnsi="Cambria"/>
          <w:sz w:val="23"/>
          <w:szCs w:val="23"/>
        </w:rPr>
        <w:t xml:space="preserve">one application. </w:t>
      </w:r>
    </w:p>
    <w:p w14:paraId="20EE0701" w14:textId="77777777" w:rsidR="000D4792" w:rsidRPr="006B55AC" w:rsidRDefault="000D4792" w:rsidP="000D4792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This fee is no</w:t>
      </w:r>
      <w:r w:rsidR="008126F6" w:rsidRPr="006B55AC">
        <w:rPr>
          <w:rFonts w:ascii="Cambria" w:hAnsi="Cambria"/>
          <w:sz w:val="23"/>
          <w:szCs w:val="23"/>
        </w:rPr>
        <w:t>n</w:t>
      </w:r>
      <w:r w:rsidRPr="006B55AC">
        <w:rPr>
          <w:rFonts w:ascii="Cambria" w:hAnsi="Cambria"/>
          <w:sz w:val="23"/>
          <w:szCs w:val="23"/>
        </w:rPr>
        <w:t xml:space="preserve">-refundable whether a grant is awarded or not. </w:t>
      </w:r>
    </w:p>
    <w:p w14:paraId="668F65BC" w14:textId="77777777" w:rsidR="008D2A86" w:rsidRPr="006B55AC" w:rsidRDefault="000D4792" w:rsidP="000D4792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The fee cannot be waived by DHCA.</w:t>
      </w:r>
    </w:p>
    <w:p w14:paraId="263EDC3A" w14:textId="77777777" w:rsidR="002F5F4A" w:rsidRPr="006B55AC" w:rsidRDefault="002F5F4A" w:rsidP="000D4792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 xml:space="preserve">All students who are also applying for Scholarship for Kids, Folds of Honor, or any other scholarship, must also apply for the grant through FACTS to offset any tuition/enrollment fees not covered by the scholarship.  </w:t>
      </w:r>
    </w:p>
    <w:p w14:paraId="54936B5F" w14:textId="3C13D24F" w:rsidR="008559D2" w:rsidRPr="006B55AC" w:rsidRDefault="008559D2" w:rsidP="000D4792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 xml:space="preserve">FACTS web address is </w:t>
      </w:r>
      <w:r w:rsidR="00EF5CF2" w:rsidRPr="006B55AC">
        <w:rPr>
          <w:rFonts w:ascii="Cambria" w:hAnsi="Cambria"/>
          <w:b/>
          <w:sz w:val="23"/>
          <w:szCs w:val="23"/>
        </w:rPr>
        <w:t xml:space="preserve">online.factsmgt.com  </w:t>
      </w:r>
      <w:r w:rsidR="008126F6" w:rsidRPr="006B55AC">
        <w:rPr>
          <w:rFonts w:ascii="Cambria" w:hAnsi="Cambria"/>
          <w:b/>
          <w:sz w:val="23"/>
          <w:szCs w:val="23"/>
        </w:rPr>
        <w:t xml:space="preserve"> </w:t>
      </w:r>
      <w:proofErr w:type="gramStart"/>
      <w:r w:rsidR="00EF5CF2" w:rsidRPr="006B55AC">
        <w:rPr>
          <w:rFonts w:ascii="Cambria" w:hAnsi="Cambria"/>
          <w:sz w:val="23"/>
          <w:szCs w:val="23"/>
        </w:rPr>
        <w:t>For</w:t>
      </w:r>
      <w:proofErr w:type="gramEnd"/>
      <w:r w:rsidR="00EF5CF2" w:rsidRPr="006B55AC">
        <w:rPr>
          <w:rFonts w:ascii="Cambria" w:hAnsi="Cambria"/>
          <w:sz w:val="23"/>
          <w:szCs w:val="23"/>
        </w:rPr>
        <w:t xml:space="preserve"> assistance wi</w:t>
      </w:r>
      <w:r w:rsidR="008D73A3">
        <w:rPr>
          <w:rFonts w:ascii="Cambria" w:hAnsi="Cambria"/>
          <w:sz w:val="23"/>
          <w:szCs w:val="23"/>
        </w:rPr>
        <w:t xml:space="preserve">th the application, </w:t>
      </w:r>
      <w:r w:rsidR="00EF5CF2" w:rsidRPr="006B55AC">
        <w:rPr>
          <w:rFonts w:ascii="Cambria" w:hAnsi="Cambria"/>
          <w:sz w:val="23"/>
          <w:szCs w:val="23"/>
        </w:rPr>
        <w:t>contact FACTS at 866-441-4637.</w:t>
      </w:r>
    </w:p>
    <w:p w14:paraId="368AEE3C" w14:textId="77777777" w:rsidR="002F5F4A" w:rsidRPr="006B55AC" w:rsidRDefault="002F5F4A" w:rsidP="002F5F4A">
      <w:pPr>
        <w:pStyle w:val="ListParagraph"/>
        <w:ind w:left="1440"/>
        <w:rPr>
          <w:rFonts w:ascii="Cambria" w:hAnsi="Cambria"/>
          <w:sz w:val="23"/>
          <w:szCs w:val="23"/>
        </w:rPr>
      </w:pPr>
    </w:p>
    <w:p w14:paraId="6C8309C4" w14:textId="77777777" w:rsidR="000C0F29" w:rsidRPr="006B55AC" w:rsidRDefault="000C0F29" w:rsidP="002F5F4A">
      <w:pPr>
        <w:pStyle w:val="ListParagraph"/>
        <w:ind w:left="1440"/>
        <w:rPr>
          <w:rFonts w:ascii="Cambria" w:hAnsi="Cambria"/>
          <w:sz w:val="23"/>
          <w:szCs w:val="23"/>
        </w:rPr>
      </w:pPr>
    </w:p>
    <w:p w14:paraId="0AE23BA8" w14:textId="77777777" w:rsidR="008D2A86" w:rsidRPr="006B55AC" w:rsidRDefault="008D2A86" w:rsidP="008D2A86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DHCA will start using FACTS’s “Early Verification” process for grant applications</w:t>
      </w:r>
    </w:p>
    <w:p w14:paraId="241756ED" w14:textId="77777777" w:rsidR="008D2A86" w:rsidRPr="006B55AC" w:rsidRDefault="008D2A86" w:rsidP="008D2A86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Early Verification will require the 2020 Form 1040 plus W2’s and 1099’s plus any other schedules from th</w:t>
      </w:r>
      <w:r w:rsidR="008126F6" w:rsidRPr="006B55AC">
        <w:rPr>
          <w:rFonts w:ascii="Cambria" w:hAnsi="Cambria"/>
          <w:sz w:val="23"/>
          <w:szCs w:val="23"/>
        </w:rPr>
        <w:t xml:space="preserve">e 2020 tax return requested by FACTS </w:t>
      </w:r>
      <w:r w:rsidR="008126F6" w:rsidRPr="006B55AC">
        <w:rPr>
          <w:rFonts w:ascii="Cambria" w:hAnsi="Cambria"/>
          <w:b/>
          <w:sz w:val="23"/>
          <w:szCs w:val="23"/>
          <w:u w:val="single"/>
        </w:rPr>
        <w:t>PLUS</w:t>
      </w:r>
      <w:r w:rsidR="008126F6" w:rsidRPr="006B55AC">
        <w:rPr>
          <w:rFonts w:ascii="Cambria" w:hAnsi="Cambria"/>
          <w:sz w:val="23"/>
          <w:szCs w:val="23"/>
        </w:rPr>
        <w:t xml:space="preserve"> the 2021 W2’s and 1099’s.</w:t>
      </w:r>
    </w:p>
    <w:p w14:paraId="2E6E9319" w14:textId="77777777" w:rsidR="008D2A86" w:rsidRPr="006B55AC" w:rsidRDefault="008D2A86" w:rsidP="008D2A86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Early Verification opens January 1, 2022 through February 28, 2022</w:t>
      </w:r>
    </w:p>
    <w:p w14:paraId="630DE71E" w14:textId="77777777" w:rsidR="008D2A86" w:rsidRPr="006B55AC" w:rsidRDefault="008D2A86" w:rsidP="008D2A86">
      <w:pPr>
        <w:pStyle w:val="ListParagraph"/>
        <w:numPr>
          <w:ilvl w:val="2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This will be open for new and returning families; however, returning families will have first priority until February 28</w:t>
      </w:r>
      <w:r w:rsidRPr="006B55AC">
        <w:rPr>
          <w:rFonts w:ascii="Cambria" w:hAnsi="Cambria"/>
          <w:sz w:val="23"/>
          <w:szCs w:val="23"/>
          <w:vertAlign w:val="superscript"/>
        </w:rPr>
        <w:t>th</w:t>
      </w:r>
      <w:r w:rsidRPr="006B55AC">
        <w:rPr>
          <w:rFonts w:ascii="Cambria" w:hAnsi="Cambria"/>
          <w:sz w:val="23"/>
          <w:szCs w:val="23"/>
        </w:rPr>
        <w:t>.</w:t>
      </w:r>
    </w:p>
    <w:p w14:paraId="27685D37" w14:textId="1211A40D" w:rsidR="000D4792" w:rsidRPr="006B55AC" w:rsidRDefault="008D73A3" w:rsidP="008D2A86">
      <w:pPr>
        <w:pStyle w:val="ListParagraph"/>
        <w:numPr>
          <w:ilvl w:val="2"/>
          <w:numId w:val="1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Returning “grant” family’s</w:t>
      </w:r>
      <w:r w:rsidR="008D2A86" w:rsidRPr="006B55AC">
        <w:rPr>
          <w:rFonts w:ascii="Cambria" w:hAnsi="Cambria"/>
          <w:sz w:val="23"/>
          <w:szCs w:val="23"/>
        </w:rPr>
        <w:t xml:space="preserve"> 2020 tax documents are already uploaded into FACTS Grant &amp; Aid system </w:t>
      </w:r>
      <w:r>
        <w:rPr>
          <w:rFonts w:ascii="Cambria" w:hAnsi="Cambria"/>
          <w:sz w:val="23"/>
          <w:szCs w:val="23"/>
        </w:rPr>
        <w:t>and will be utilized by FACTS</w:t>
      </w:r>
      <w:r w:rsidR="008D2A86" w:rsidRPr="006B55AC">
        <w:rPr>
          <w:rFonts w:ascii="Cambria" w:hAnsi="Cambria"/>
          <w:sz w:val="23"/>
          <w:szCs w:val="23"/>
        </w:rPr>
        <w:t xml:space="preserve"> in addition to the 2021 W2’s and 1099’s that are required for the early verification process.</w:t>
      </w:r>
    </w:p>
    <w:p w14:paraId="69CCCF5C" w14:textId="59EDF75E" w:rsidR="000D4792" w:rsidRPr="006B55AC" w:rsidRDefault="000D4792" w:rsidP="008D2A86">
      <w:pPr>
        <w:pStyle w:val="ListParagraph"/>
        <w:numPr>
          <w:ilvl w:val="2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Applications can be started without uploading the documents initially. However, they must be uploaded before FACTS can complete the process to calculate the financial need. The documents must be u</w:t>
      </w:r>
      <w:r w:rsidR="008D73A3">
        <w:rPr>
          <w:rFonts w:ascii="Cambria" w:hAnsi="Cambria"/>
          <w:sz w:val="23"/>
          <w:szCs w:val="23"/>
        </w:rPr>
        <w:t>ploaded by February 28, or the</w:t>
      </w:r>
      <w:r w:rsidRPr="006B55AC">
        <w:rPr>
          <w:rFonts w:ascii="Cambria" w:hAnsi="Cambria"/>
          <w:sz w:val="23"/>
          <w:szCs w:val="23"/>
        </w:rPr>
        <w:t xml:space="preserve"> application moves to Regular </w:t>
      </w:r>
      <w:r w:rsidR="00B66EB5" w:rsidRPr="006B55AC">
        <w:rPr>
          <w:rFonts w:ascii="Cambria" w:hAnsi="Cambria"/>
          <w:sz w:val="23"/>
          <w:szCs w:val="23"/>
        </w:rPr>
        <w:t>Verification, which</w:t>
      </w:r>
      <w:r w:rsidR="008126F6" w:rsidRPr="006B55AC">
        <w:rPr>
          <w:rFonts w:ascii="Cambria" w:hAnsi="Cambria"/>
          <w:sz w:val="23"/>
          <w:szCs w:val="23"/>
        </w:rPr>
        <w:t xml:space="preserve"> will then require </w:t>
      </w:r>
      <w:r w:rsidR="00D46BE1" w:rsidRPr="006B55AC">
        <w:rPr>
          <w:rFonts w:ascii="Cambria" w:hAnsi="Cambria"/>
          <w:sz w:val="23"/>
          <w:szCs w:val="23"/>
        </w:rPr>
        <w:t>comp</w:t>
      </w:r>
      <w:r w:rsidR="008D73A3">
        <w:rPr>
          <w:rFonts w:ascii="Cambria" w:hAnsi="Cambria"/>
          <w:sz w:val="23"/>
          <w:szCs w:val="23"/>
        </w:rPr>
        <w:t>l</w:t>
      </w:r>
      <w:r w:rsidR="00D46BE1" w:rsidRPr="006B55AC">
        <w:rPr>
          <w:rFonts w:ascii="Cambria" w:hAnsi="Cambria"/>
          <w:sz w:val="23"/>
          <w:szCs w:val="23"/>
        </w:rPr>
        <w:t xml:space="preserve">ete </w:t>
      </w:r>
      <w:r w:rsidR="008126F6" w:rsidRPr="006B55AC">
        <w:rPr>
          <w:rFonts w:ascii="Cambria" w:hAnsi="Cambria"/>
          <w:sz w:val="23"/>
          <w:szCs w:val="23"/>
        </w:rPr>
        <w:t>2021 tax documents</w:t>
      </w:r>
      <w:r w:rsidR="00D46BE1" w:rsidRPr="006B55AC">
        <w:rPr>
          <w:rFonts w:ascii="Cambria" w:hAnsi="Cambria"/>
          <w:sz w:val="23"/>
          <w:szCs w:val="23"/>
        </w:rPr>
        <w:t xml:space="preserve"> including the Form 1040, W2’s, 1099’s plus any other schedules requested by FACTS</w:t>
      </w:r>
      <w:r w:rsidRPr="006B55AC">
        <w:rPr>
          <w:rFonts w:ascii="Cambria" w:hAnsi="Cambria"/>
          <w:sz w:val="23"/>
          <w:szCs w:val="23"/>
        </w:rPr>
        <w:t>.</w:t>
      </w:r>
    </w:p>
    <w:p w14:paraId="713BE817" w14:textId="4C9B98C0" w:rsidR="008D2A86" w:rsidRPr="006B55AC" w:rsidRDefault="008D2A86" w:rsidP="008D2A86">
      <w:pPr>
        <w:pStyle w:val="ListParagraph"/>
        <w:numPr>
          <w:ilvl w:val="2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The 2021 tax ret</w:t>
      </w:r>
      <w:r w:rsidR="008D73A3">
        <w:rPr>
          <w:rFonts w:ascii="Cambria" w:hAnsi="Cambria"/>
          <w:sz w:val="23"/>
          <w:szCs w:val="23"/>
        </w:rPr>
        <w:t>urns must be uploaded into the</w:t>
      </w:r>
      <w:r w:rsidR="008126F6" w:rsidRPr="006B55AC">
        <w:rPr>
          <w:rFonts w:ascii="Cambria" w:hAnsi="Cambria"/>
          <w:sz w:val="23"/>
          <w:szCs w:val="23"/>
        </w:rPr>
        <w:t xml:space="preserve"> 2022-23</w:t>
      </w:r>
      <w:r w:rsidRPr="006B55AC">
        <w:rPr>
          <w:rFonts w:ascii="Cambria" w:hAnsi="Cambria"/>
          <w:sz w:val="23"/>
          <w:szCs w:val="23"/>
        </w:rPr>
        <w:t xml:space="preserve"> FACTS grant application by August 1, 2022. Adjustments can be made to grants previously awarded at this time</w:t>
      </w:r>
      <w:r w:rsidR="008D73A3">
        <w:rPr>
          <w:rFonts w:ascii="Cambria" w:hAnsi="Cambria"/>
          <w:sz w:val="23"/>
          <w:szCs w:val="23"/>
        </w:rPr>
        <w:t>,</w:t>
      </w:r>
      <w:r w:rsidRPr="006B55AC">
        <w:rPr>
          <w:rFonts w:ascii="Cambria" w:hAnsi="Cambria"/>
          <w:sz w:val="23"/>
          <w:szCs w:val="23"/>
        </w:rPr>
        <w:t xml:space="preserve"> if necessary.</w:t>
      </w:r>
    </w:p>
    <w:p w14:paraId="7A1A986A" w14:textId="2A002B76" w:rsidR="000C0F29" w:rsidRPr="006B55AC" w:rsidRDefault="0033331D" w:rsidP="00C92971">
      <w:pPr>
        <w:pStyle w:val="ListParagraph"/>
        <w:numPr>
          <w:ilvl w:val="2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Families do have the option of providing their complete 2021 tax documents by February 28</w:t>
      </w:r>
      <w:r w:rsidRPr="006B55AC">
        <w:rPr>
          <w:rFonts w:ascii="Cambria" w:hAnsi="Cambria"/>
          <w:sz w:val="23"/>
          <w:szCs w:val="23"/>
          <w:vertAlign w:val="superscript"/>
        </w:rPr>
        <w:t>th</w:t>
      </w:r>
      <w:r w:rsidRPr="006B55AC">
        <w:rPr>
          <w:rFonts w:ascii="Cambria" w:hAnsi="Cambria"/>
          <w:sz w:val="23"/>
          <w:szCs w:val="23"/>
        </w:rPr>
        <w:t xml:space="preserve"> if possible. In this case, FACTS will use the most recent completed tax return for verification.</w:t>
      </w:r>
    </w:p>
    <w:p w14:paraId="69561038" w14:textId="77777777" w:rsidR="000C0F29" w:rsidRPr="006B55AC" w:rsidRDefault="000C0F29" w:rsidP="00C92971">
      <w:pPr>
        <w:rPr>
          <w:rFonts w:ascii="Cambria" w:hAnsi="Cambria"/>
          <w:sz w:val="23"/>
          <w:szCs w:val="23"/>
        </w:rPr>
      </w:pPr>
    </w:p>
    <w:p w14:paraId="19E8532B" w14:textId="77777777" w:rsidR="008D2A86" w:rsidRPr="006B55AC" w:rsidRDefault="008D2A86" w:rsidP="008D2A86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Regular Verification will begin on March 1, 2022</w:t>
      </w:r>
    </w:p>
    <w:p w14:paraId="00CB6A39" w14:textId="77777777" w:rsidR="008D2A86" w:rsidRPr="006B55AC" w:rsidRDefault="008D2A86" w:rsidP="008D2A86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 xml:space="preserve">This will be open for any new and returning families. </w:t>
      </w:r>
      <w:r w:rsidRPr="006B55AC">
        <w:rPr>
          <w:rFonts w:ascii="Cambria" w:hAnsi="Cambria"/>
          <w:sz w:val="23"/>
          <w:szCs w:val="23"/>
        </w:rPr>
        <w:tab/>
      </w:r>
    </w:p>
    <w:p w14:paraId="16B6B8C5" w14:textId="083FE801" w:rsidR="008D2A86" w:rsidRPr="006B55AC" w:rsidRDefault="008D2A86" w:rsidP="008D2A86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Grants will be awarded on a first come first serve basis for regular verification.</w:t>
      </w:r>
      <w:r w:rsidR="008126F6" w:rsidRPr="006B55AC">
        <w:rPr>
          <w:rFonts w:ascii="Cambria" w:hAnsi="Cambria"/>
          <w:sz w:val="23"/>
          <w:szCs w:val="23"/>
        </w:rPr>
        <w:t xml:space="preserve"> No priority of new vs</w:t>
      </w:r>
      <w:r w:rsidR="008D73A3">
        <w:rPr>
          <w:rFonts w:ascii="Cambria" w:hAnsi="Cambria"/>
          <w:sz w:val="23"/>
          <w:szCs w:val="23"/>
        </w:rPr>
        <w:t>.</w:t>
      </w:r>
      <w:r w:rsidR="008126F6" w:rsidRPr="006B55AC">
        <w:rPr>
          <w:rFonts w:ascii="Cambria" w:hAnsi="Cambria"/>
          <w:sz w:val="23"/>
          <w:szCs w:val="23"/>
        </w:rPr>
        <w:t xml:space="preserve"> returning.</w:t>
      </w:r>
    </w:p>
    <w:p w14:paraId="7ADB098C" w14:textId="1504E37E" w:rsidR="008D2A86" w:rsidRPr="006B55AC" w:rsidRDefault="008D2A86" w:rsidP="008D2A86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FACTS will require the 2021 tax return and W2’s and 1099’s at this point. They may also ask for the 2020</w:t>
      </w:r>
      <w:r w:rsidR="000D4792" w:rsidRPr="006B55AC">
        <w:rPr>
          <w:rFonts w:ascii="Cambria" w:hAnsi="Cambria"/>
          <w:sz w:val="23"/>
          <w:szCs w:val="23"/>
        </w:rPr>
        <w:t xml:space="preserve"> tax returns; this</w:t>
      </w:r>
      <w:r w:rsidR="008D73A3">
        <w:rPr>
          <w:rFonts w:ascii="Cambria" w:hAnsi="Cambria"/>
          <w:sz w:val="23"/>
          <w:szCs w:val="23"/>
        </w:rPr>
        <w:t xml:space="preserve"> will be their decision in the</w:t>
      </w:r>
      <w:r w:rsidR="000D4792" w:rsidRPr="006B55AC">
        <w:rPr>
          <w:rFonts w:ascii="Cambria" w:hAnsi="Cambria"/>
          <w:sz w:val="23"/>
          <w:szCs w:val="23"/>
        </w:rPr>
        <w:t xml:space="preserve"> process of ver</w:t>
      </w:r>
      <w:r w:rsidR="008D73A3">
        <w:rPr>
          <w:rFonts w:ascii="Cambria" w:hAnsi="Cambria"/>
          <w:sz w:val="23"/>
          <w:szCs w:val="23"/>
        </w:rPr>
        <w:t xml:space="preserve">ification.  </w:t>
      </w:r>
      <w:r w:rsidR="00D46BE1" w:rsidRPr="006B55AC">
        <w:rPr>
          <w:rFonts w:ascii="Cambria" w:hAnsi="Cambria"/>
          <w:sz w:val="23"/>
          <w:szCs w:val="23"/>
        </w:rPr>
        <w:t>All documents required/requested by FACTS must be submitted/uploaded for a financial need to be calculated.</w:t>
      </w:r>
    </w:p>
    <w:p w14:paraId="4972DAF3" w14:textId="77777777" w:rsidR="000C0F29" w:rsidRPr="006B55AC" w:rsidRDefault="000C0F29" w:rsidP="002F5F4A">
      <w:pPr>
        <w:pStyle w:val="ListParagraph"/>
        <w:ind w:left="1440"/>
        <w:rPr>
          <w:rFonts w:ascii="Cambria" w:hAnsi="Cambria"/>
          <w:sz w:val="23"/>
          <w:szCs w:val="23"/>
        </w:rPr>
      </w:pPr>
    </w:p>
    <w:p w14:paraId="76262119" w14:textId="77777777" w:rsidR="000C0F29" w:rsidRPr="006B55AC" w:rsidRDefault="000C0F29" w:rsidP="002F5F4A">
      <w:pPr>
        <w:pStyle w:val="ListParagraph"/>
        <w:ind w:left="1440"/>
        <w:rPr>
          <w:rFonts w:ascii="Cambria" w:hAnsi="Cambria"/>
          <w:sz w:val="23"/>
          <w:szCs w:val="23"/>
        </w:rPr>
      </w:pPr>
    </w:p>
    <w:p w14:paraId="4E4DF8C9" w14:textId="28024519" w:rsidR="000D4792" w:rsidRPr="006B55AC" w:rsidRDefault="006B55AC" w:rsidP="000D4792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 xml:space="preserve">There is a </w:t>
      </w:r>
      <w:r w:rsidR="000D4792" w:rsidRPr="006B55AC">
        <w:rPr>
          <w:rFonts w:ascii="Cambria" w:hAnsi="Cambria"/>
          <w:sz w:val="23"/>
          <w:szCs w:val="23"/>
        </w:rPr>
        <w:t>limited budget for tuition assistance. Priority will only be given to returning families through February 28</w:t>
      </w:r>
      <w:r w:rsidR="000D4792" w:rsidRPr="006B55AC">
        <w:rPr>
          <w:rFonts w:ascii="Cambria" w:hAnsi="Cambria"/>
          <w:sz w:val="23"/>
          <w:szCs w:val="23"/>
          <w:vertAlign w:val="superscript"/>
        </w:rPr>
        <w:t>th</w:t>
      </w:r>
      <w:r w:rsidR="000D4792" w:rsidRPr="006B55AC">
        <w:rPr>
          <w:rFonts w:ascii="Cambria" w:hAnsi="Cambria"/>
          <w:sz w:val="23"/>
          <w:szCs w:val="23"/>
        </w:rPr>
        <w:t xml:space="preserve"> during early verification.</w:t>
      </w:r>
    </w:p>
    <w:p w14:paraId="204E1CB3" w14:textId="42BF598E" w:rsidR="002F5F4A" w:rsidRPr="006B55AC" w:rsidRDefault="002F5F4A" w:rsidP="002F5F4A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 xml:space="preserve">Due to the increased requests for assistance by both returning and new families, all returning </w:t>
      </w:r>
      <w:r w:rsidR="00C92971" w:rsidRPr="006B55AC">
        <w:rPr>
          <w:rFonts w:ascii="Cambria" w:hAnsi="Cambria"/>
          <w:sz w:val="23"/>
          <w:szCs w:val="23"/>
        </w:rPr>
        <w:t xml:space="preserve">families will be looked at </w:t>
      </w:r>
      <w:r w:rsidRPr="006B55AC">
        <w:rPr>
          <w:rFonts w:ascii="Cambria" w:hAnsi="Cambria"/>
          <w:sz w:val="23"/>
          <w:szCs w:val="23"/>
        </w:rPr>
        <w:t xml:space="preserve">closely based on the recommendations through the FACTS application process. Adjustments from previous year awards may occur. </w:t>
      </w:r>
    </w:p>
    <w:p w14:paraId="6FAFC528" w14:textId="6500EEA7" w:rsidR="002F5F4A" w:rsidRPr="006B55AC" w:rsidRDefault="002F5F4A" w:rsidP="002F5F4A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If there are extenuating circumstances that parents feel would help them qualify for additional assistance, they ma</w:t>
      </w:r>
      <w:r w:rsidR="008D73A3">
        <w:rPr>
          <w:rFonts w:ascii="Cambria" w:hAnsi="Cambria"/>
          <w:sz w:val="23"/>
          <w:szCs w:val="23"/>
        </w:rPr>
        <w:t>y make a writte</w:t>
      </w:r>
      <w:bookmarkStart w:id="0" w:name="_GoBack"/>
      <w:bookmarkEnd w:id="0"/>
      <w:r w:rsidR="008D73A3">
        <w:rPr>
          <w:rFonts w:ascii="Cambria" w:hAnsi="Cambria"/>
          <w:sz w:val="23"/>
          <w:szCs w:val="23"/>
        </w:rPr>
        <w:t xml:space="preserve">n request to the school’s </w:t>
      </w:r>
      <w:r w:rsidRPr="006B55AC">
        <w:rPr>
          <w:rFonts w:ascii="Cambria" w:hAnsi="Cambria"/>
          <w:sz w:val="23"/>
          <w:szCs w:val="23"/>
        </w:rPr>
        <w:t>TAP committee, or use the space provided for comments on the grant application.</w:t>
      </w:r>
    </w:p>
    <w:p w14:paraId="46698A4C" w14:textId="77777777" w:rsidR="000C0F29" w:rsidRPr="006B55AC" w:rsidRDefault="000C0F29" w:rsidP="000C0F29">
      <w:pPr>
        <w:rPr>
          <w:rFonts w:ascii="Cambria" w:hAnsi="Cambria"/>
          <w:sz w:val="23"/>
          <w:szCs w:val="23"/>
        </w:rPr>
      </w:pPr>
    </w:p>
    <w:p w14:paraId="29A0627B" w14:textId="77777777" w:rsidR="002F5F4A" w:rsidRPr="006B55AC" w:rsidRDefault="000D4792" w:rsidP="002F5F4A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 xml:space="preserve">Actual re-enrollment or enrollment is not required for starting an application. </w:t>
      </w:r>
    </w:p>
    <w:p w14:paraId="08EED5CA" w14:textId="0A9218A8" w:rsidR="000D4792" w:rsidRPr="006B55AC" w:rsidRDefault="000D4792" w:rsidP="000D4792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Assistance is provide</w:t>
      </w:r>
      <w:r w:rsidR="00C92971" w:rsidRPr="006B55AC">
        <w:rPr>
          <w:rFonts w:ascii="Cambria" w:hAnsi="Cambria"/>
          <w:sz w:val="23"/>
          <w:szCs w:val="23"/>
        </w:rPr>
        <w:t>d</w:t>
      </w:r>
      <w:r w:rsidRPr="006B55AC">
        <w:rPr>
          <w:rFonts w:ascii="Cambria" w:hAnsi="Cambria"/>
          <w:sz w:val="23"/>
          <w:szCs w:val="23"/>
        </w:rPr>
        <w:t xml:space="preserve"> for one school year. Assistance must be applied for each year.</w:t>
      </w:r>
    </w:p>
    <w:p w14:paraId="4D8C5656" w14:textId="472B79D0" w:rsidR="000D4792" w:rsidRPr="006B55AC" w:rsidRDefault="00C92971" w:rsidP="000D4792">
      <w:pPr>
        <w:pStyle w:val="ListParagraph"/>
        <w:numPr>
          <w:ilvl w:val="1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There is no cash value. Assistance</w:t>
      </w:r>
      <w:r w:rsidR="000D4792" w:rsidRPr="006B55AC">
        <w:rPr>
          <w:rFonts w:ascii="Cambria" w:hAnsi="Cambria"/>
          <w:sz w:val="23"/>
          <w:szCs w:val="23"/>
        </w:rPr>
        <w:t xml:space="preserve"> is ap</w:t>
      </w:r>
      <w:r w:rsidRPr="006B55AC">
        <w:rPr>
          <w:rFonts w:ascii="Cambria" w:hAnsi="Cambria"/>
          <w:sz w:val="23"/>
          <w:szCs w:val="23"/>
        </w:rPr>
        <w:t>plied to tuition for the</w:t>
      </w:r>
      <w:r w:rsidR="000D4792" w:rsidRPr="006B55AC">
        <w:rPr>
          <w:rFonts w:ascii="Cambria" w:hAnsi="Cambria"/>
          <w:sz w:val="23"/>
          <w:szCs w:val="23"/>
        </w:rPr>
        <w:t xml:space="preserve"> school year only for enrolled students</w:t>
      </w:r>
      <w:r w:rsidR="00321627" w:rsidRPr="006B55AC">
        <w:rPr>
          <w:rFonts w:ascii="Cambria" w:hAnsi="Cambria"/>
          <w:sz w:val="23"/>
          <w:szCs w:val="23"/>
        </w:rPr>
        <w:t xml:space="preserve"> as listed on the application</w:t>
      </w:r>
      <w:r w:rsidR="000D4792" w:rsidRPr="006B55AC">
        <w:rPr>
          <w:rFonts w:ascii="Cambria" w:hAnsi="Cambria"/>
          <w:sz w:val="23"/>
          <w:szCs w:val="23"/>
        </w:rPr>
        <w:t>.</w:t>
      </w:r>
    </w:p>
    <w:p w14:paraId="1BD904AD" w14:textId="77777777" w:rsidR="002F5F4A" w:rsidRPr="006B55AC" w:rsidRDefault="002F5F4A" w:rsidP="002F5F4A">
      <w:pPr>
        <w:pStyle w:val="ListParagraph"/>
        <w:ind w:left="1440"/>
        <w:rPr>
          <w:rFonts w:ascii="Cambria" w:hAnsi="Cambria"/>
          <w:sz w:val="23"/>
          <w:szCs w:val="23"/>
        </w:rPr>
      </w:pPr>
    </w:p>
    <w:p w14:paraId="1D0BB5CB" w14:textId="77777777" w:rsidR="00C92971" w:rsidRPr="006B55AC" w:rsidRDefault="00C92971" w:rsidP="002F5F4A">
      <w:pPr>
        <w:pStyle w:val="ListParagraph"/>
        <w:ind w:left="1440"/>
        <w:rPr>
          <w:rFonts w:ascii="Cambria" w:hAnsi="Cambria"/>
          <w:sz w:val="23"/>
          <w:szCs w:val="23"/>
        </w:rPr>
      </w:pPr>
    </w:p>
    <w:p w14:paraId="6F9515BF" w14:textId="77777777" w:rsidR="00B66EB5" w:rsidRPr="006B55AC" w:rsidRDefault="000D4792" w:rsidP="00B66EB5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For parents of newly enrolled 8</w:t>
      </w:r>
      <w:r w:rsidRPr="006B55AC">
        <w:rPr>
          <w:rFonts w:ascii="Cambria" w:hAnsi="Cambria"/>
          <w:sz w:val="23"/>
          <w:szCs w:val="23"/>
          <w:vertAlign w:val="superscript"/>
        </w:rPr>
        <w:t>th</w:t>
      </w:r>
      <w:r w:rsidRPr="006B55AC">
        <w:rPr>
          <w:rFonts w:ascii="Cambria" w:hAnsi="Cambria"/>
          <w:sz w:val="23"/>
          <w:szCs w:val="23"/>
        </w:rPr>
        <w:t xml:space="preserve"> grade through 12</w:t>
      </w:r>
      <w:r w:rsidRPr="006B55AC">
        <w:rPr>
          <w:rFonts w:ascii="Cambria" w:hAnsi="Cambria"/>
          <w:sz w:val="23"/>
          <w:szCs w:val="23"/>
          <w:vertAlign w:val="superscript"/>
        </w:rPr>
        <w:t>th</w:t>
      </w:r>
      <w:r w:rsidRPr="006B55AC">
        <w:rPr>
          <w:rFonts w:ascii="Cambria" w:hAnsi="Cambria"/>
          <w:sz w:val="23"/>
          <w:szCs w:val="23"/>
        </w:rPr>
        <w:t xml:space="preserve"> grade students, due to Alabama High School Athletic Association (AHSAA) rules, the acceptance of any portion of a </w:t>
      </w:r>
      <w:r w:rsidR="00B66EB5" w:rsidRPr="006B55AC">
        <w:rPr>
          <w:rFonts w:ascii="Cambria" w:hAnsi="Cambria"/>
          <w:sz w:val="23"/>
          <w:szCs w:val="23"/>
        </w:rPr>
        <w:t>school-based</w:t>
      </w:r>
      <w:r w:rsidRPr="006B55AC">
        <w:rPr>
          <w:rFonts w:ascii="Cambria" w:hAnsi="Cambria"/>
          <w:sz w:val="23"/>
          <w:szCs w:val="23"/>
        </w:rPr>
        <w:t xml:space="preserve"> grant could </w:t>
      </w:r>
      <w:r w:rsidR="00B66EB5" w:rsidRPr="006B55AC">
        <w:rPr>
          <w:rFonts w:ascii="Cambria" w:hAnsi="Cambria"/>
          <w:sz w:val="23"/>
          <w:szCs w:val="23"/>
        </w:rPr>
        <w:t>affect the student’s athletic eligibility.   Contact Ty Patterson, Dean of Students and Student Activities for more information.</w:t>
      </w:r>
    </w:p>
    <w:p w14:paraId="4570235E" w14:textId="77777777" w:rsidR="00B66EB5" w:rsidRPr="006B55AC" w:rsidRDefault="00B66EB5" w:rsidP="00B66EB5">
      <w:pPr>
        <w:rPr>
          <w:rFonts w:ascii="Cambria" w:hAnsi="Cambria"/>
          <w:sz w:val="23"/>
          <w:szCs w:val="23"/>
        </w:rPr>
      </w:pPr>
    </w:p>
    <w:p w14:paraId="7A09A509" w14:textId="77777777" w:rsidR="008126F6" w:rsidRPr="006B55AC" w:rsidRDefault="008126F6" w:rsidP="000D4792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6B55AC">
        <w:rPr>
          <w:rFonts w:ascii="Cambria" w:hAnsi="Cambria"/>
          <w:sz w:val="23"/>
          <w:szCs w:val="23"/>
        </w:rPr>
        <w:t>If a financial award is denied or is insufficient to allow the child to attend, DHCA will refund the registration fee.</w:t>
      </w:r>
    </w:p>
    <w:p w14:paraId="5F0D4CF1" w14:textId="77777777" w:rsidR="00327621" w:rsidRPr="006B55AC" w:rsidRDefault="00327621" w:rsidP="00327621">
      <w:pPr>
        <w:rPr>
          <w:sz w:val="23"/>
          <w:szCs w:val="23"/>
        </w:rPr>
      </w:pPr>
    </w:p>
    <w:sectPr w:rsidR="00327621" w:rsidRPr="006B55AC" w:rsidSect="002F5F4A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D0"/>
    <w:multiLevelType w:val="hybridMultilevel"/>
    <w:tmpl w:val="892E2E58"/>
    <w:lvl w:ilvl="0" w:tplc="A6F0C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21"/>
    <w:rsid w:val="000C0F29"/>
    <w:rsid w:val="000D4792"/>
    <w:rsid w:val="00286FC8"/>
    <w:rsid w:val="002F5F4A"/>
    <w:rsid w:val="00321627"/>
    <w:rsid w:val="00327621"/>
    <w:rsid w:val="0033331D"/>
    <w:rsid w:val="005F66BB"/>
    <w:rsid w:val="006B55AC"/>
    <w:rsid w:val="008126F6"/>
    <w:rsid w:val="008559D2"/>
    <w:rsid w:val="008D2A86"/>
    <w:rsid w:val="008D73A3"/>
    <w:rsid w:val="00A6416B"/>
    <w:rsid w:val="00AB0886"/>
    <w:rsid w:val="00B66EB5"/>
    <w:rsid w:val="00C92971"/>
    <w:rsid w:val="00D46BE1"/>
    <w:rsid w:val="00E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A0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603</Words>
  <Characters>3441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LIbby Brown</cp:lastModifiedBy>
  <cp:revision>10</cp:revision>
  <cp:lastPrinted>2022-01-10T15:47:00Z</cp:lastPrinted>
  <dcterms:created xsi:type="dcterms:W3CDTF">2021-12-03T14:45:00Z</dcterms:created>
  <dcterms:modified xsi:type="dcterms:W3CDTF">2022-01-10T17:50:00Z</dcterms:modified>
</cp:coreProperties>
</file>